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The pedigree chart below shows the blood types of three members of a family.</w:t>
      </w:r>
    </w:p>
    <w:p w:rsidR="00000000" w:rsidRDefault="00333D3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2842895" cy="19646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Which could be the blood types of individuals 1 and 2?</w:t>
      </w:r>
    </w:p>
    <w:p w:rsidR="00000000" w:rsidRDefault="00333D32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1985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33D3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Individual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Individual 2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33D3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AB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33D3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33D3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33D3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3D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</w:tbl>
    <w:p w:rsidR="00000000" w:rsidRDefault="00333D32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What is the difference between the alleles of a gene?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</w:r>
      <w:r>
        <w:t>Their position on the chromosome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Their amino acid sequence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Their pentose sugars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Their base sequence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</w:r>
      <w:r>
        <w:t>The ACHOO syndrome is an inherited condition that leads to sneezing in response to bright light and is hypothesized to be inherited in an autosomal (not sex-linked) dominant fashion. The following is a pedigree chart that shows three generations from one f</w:t>
      </w:r>
      <w:r>
        <w:t>amily.</w:t>
      </w:r>
    </w:p>
    <w:p w:rsidR="00000000" w:rsidRDefault="00333D3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4635500" cy="119507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ab/>
        <w:t>[Source:</w:t>
      </w:r>
      <w:r>
        <w:t xml:space="preserve"> </w:t>
      </w:r>
      <w:r>
        <w:rPr>
          <w:sz w:val="18"/>
          <w:szCs w:val="18"/>
        </w:rPr>
        <w:t>“Autosomal dominant pedigree chart. In Autosomal Dominance the chance of receiving and expressing a particular gene is 50% regardless of the sex of parent or child.” Jerome Walker. 22 July 2006.]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</w:t>
      </w:r>
      <w:r>
        <w:t xml:space="preserve">t evidence from the pedigree chart confirms that the ACHOO syndrome is </w:t>
      </w:r>
      <w:r>
        <w:rPr>
          <w:b/>
          <w:bCs/>
        </w:rPr>
        <w:t xml:space="preserve">not </w:t>
      </w:r>
      <w:r>
        <w:t>X-linked dominant?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Four females in the pedigree chart are affected and X-linked conditions do not affect females.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There is an affected male in generation II.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There is an af</w:t>
      </w:r>
      <w:r>
        <w:t>fected female in generation II.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If the condition is X-linked dominant, the affected mother in generation II could not produce an unaffected son.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Rice (</w:t>
      </w:r>
      <w:r>
        <w:rPr>
          <w:i/>
          <w:iCs/>
        </w:rPr>
        <w:t>Oryza sativa</w:t>
      </w:r>
      <w:r>
        <w:t>) is usually intolerant to sustained submergence under water, althoug</w:t>
      </w:r>
      <w:r>
        <w:t xml:space="preserve">h it grows rapidly in height for a few days before dying. This is true for one variety, </w:t>
      </w:r>
      <w:r>
        <w:rPr>
          <w:i/>
          <w:iCs/>
        </w:rPr>
        <w:t>Oryza sativa japonica</w:t>
      </w:r>
      <w:r>
        <w:t xml:space="preserve">. The variety </w:t>
      </w:r>
      <w:r>
        <w:rPr>
          <w:i/>
          <w:iCs/>
        </w:rPr>
        <w:t>Oryza sativa indica</w:t>
      </w:r>
      <w:r>
        <w:t xml:space="preserve"> is much more tolerant to submergence.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Three genetically modified forms of </w:t>
      </w:r>
      <w:r>
        <w:rPr>
          <w:i/>
          <w:iCs/>
        </w:rPr>
        <w:t>O. sativa japonica</w:t>
      </w:r>
      <w:r>
        <w:t>, GMFA, GMFB and GMF</w:t>
      </w:r>
      <w:r>
        <w:t xml:space="preserve">C, were made using different fragments of DNA taken from </w:t>
      </w:r>
      <w:r>
        <w:rPr>
          <w:i/>
          <w:iCs/>
        </w:rPr>
        <w:t>O. sativa indica</w:t>
      </w:r>
      <w:r>
        <w:t>.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plants were then submerged for a period of 11 days. The heights of all the plants were measured at the beginning and at the end of the submergence period.</w:t>
      </w:r>
    </w:p>
    <w:p w:rsidR="00000000" w:rsidRDefault="00333D3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283"/>
      </w:pPr>
      <w:r>
        <w:rPr>
          <w:noProof/>
        </w:rPr>
        <w:drawing>
          <wp:inline distT="0" distB="0" distL="0" distR="0">
            <wp:extent cx="5676265" cy="444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3D32">
      <w:pPr>
        <w:pStyle w:val="question"/>
        <w:tabs>
          <w:tab w:val="left" w:pos="567"/>
          <w:tab w:val="left" w:pos="694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8"/>
          <w:szCs w:val="18"/>
        </w:rPr>
      </w:pPr>
      <w:r>
        <w:rPr>
          <w:rStyle w:val="A0"/>
          <w:sz w:val="18"/>
          <w:szCs w:val="18"/>
        </w:rPr>
        <w:tab/>
        <w:t>[</w:t>
      </w:r>
      <w:r>
        <w:rPr>
          <w:sz w:val="18"/>
          <w:szCs w:val="18"/>
        </w:rPr>
        <w:t xml:space="preserve">Adapted by permission from Macmillan Publishers Ltd, Xu et al. 2006. “Sub1A is an ethylene-response-factor-like gene that confers submergence tolerance to rice.” </w:t>
      </w:r>
      <w:r>
        <w:rPr>
          <w:i/>
          <w:iCs/>
          <w:sz w:val="18"/>
          <w:szCs w:val="18"/>
        </w:rPr>
        <w:t>Nature</w:t>
      </w:r>
      <w:r>
        <w:rPr>
          <w:sz w:val="18"/>
          <w:szCs w:val="18"/>
        </w:rPr>
        <w:t>. Vol 442. Pp 705–708. Copyright 2006. http://www.nature.com/]</w:t>
      </w:r>
    </w:p>
    <w:p w:rsidR="00000000" w:rsidRDefault="00333D3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333D3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r>
        <w:t>(i)</w:t>
      </w:r>
      <w:r>
        <w:tab/>
        <w:t>State which group of rice plants were the shortest at the beginning of the experiment.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br w:type="page"/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percentage chang</w:t>
      </w:r>
      <w:r>
        <w:t xml:space="preserve">e in height for the </w:t>
      </w:r>
      <w:r>
        <w:rPr>
          <w:i/>
          <w:iCs/>
        </w:rPr>
        <w:t>O. sativa japonica</w:t>
      </w:r>
      <w:r>
        <w:t xml:space="preserve"> unmodified variety during the submergence period. Show your working.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</w:t>
      </w:r>
      <w:r>
        <w:t>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</w:t>
      </w:r>
      <w:r>
        <w:t>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 xml:space="preserve">Explain how the error bars can be used to compare the results for </w:t>
      </w:r>
      <w:r>
        <w:rPr>
          <w:i/>
          <w:iCs/>
        </w:rPr>
        <w:t>O. sativa indica</w:t>
      </w:r>
      <w:r>
        <w:t>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</w:t>
      </w:r>
      <w:r>
        <w:t>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</w:t>
      </w:r>
      <w:r>
        <w:t>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Deduce the general relationship between the growth of all the </w:t>
      </w:r>
      <w:r>
        <w:rPr>
          <w:i/>
          <w:iCs/>
        </w:rPr>
        <w:t>japonica</w:t>
      </w:r>
      <w:r>
        <w:t xml:space="preserve"> varieties and their stated tolerance level.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</w:t>
      </w:r>
      <w:r>
        <w:t>.................................................................................................................................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Outline the use of the binomial system of nomenclature in </w:t>
      </w:r>
      <w:r>
        <w:rPr>
          <w:i/>
          <w:iCs/>
        </w:rPr>
        <w:t>Oryza sativa</w:t>
      </w:r>
      <w:r>
        <w:t>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</w:t>
      </w:r>
      <w:r>
        <w:t>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</w:t>
      </w:r>
      <w:r>
        <w:t>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 xml:space="preserve">In the same experiment, the researchers hypothesized that the capacity to survive when submerged is related to the presence of three genes very close to each other on rice chromosome number 9; these genes were named </w:t>
      </w:r>
      <w:r>
        <w:rPr>
          <w:i/>
          <w:iCs/>
        </w:rPr>
        <w:t>Sub1A</w:t>
      </w:r>
      <w:r>
        <w:t xml:space="preserve">, </w:t>
      </w:r>
      <w:r>
        <w:rPr>
          <w:i/>
          <w:iCs/>
        </w:rPr>
        <w:t>Sub1B</w:t>
      </w:r>
      <w:r>
        <w:t xml:space="preserve"> and </w:t>
      </w:r>
      <w:r>
        <w:rPr>
          <w:i/>
          <w:iCs/>
        </w:rPr>
        <w:t>Sub1C</w:t>
      </w:r>
      <w:r>
        <w:t>. The photograph b</w:t>
      </w:r>
      <w:r>
        <w:t xml:space="preserve">elow of part of a gel shows relative amounts of messenger RNA produced from these three genes by the submergence-intolerant variety, </w:t>
      </w:r>
      <w:r>
        <w:rPr>
          <w:i/>
          <w:iCs/>
        </w:rPr>
        <w:t>O.  sativa japonica</w:t>
      </w:r>
      <w:r>
        <w:t xml:space="preserve">, and by the submergence-tolerant variety, </w:t>
      </w:r>
      <w:r>
        <w:rPr>
          <w:i/>
          <w:iCs/>
        </w:rPr>
        <w:t>O. sativa indica</w:t>
      </w:r>
      <w:r>
        <w:t>, at different times of a submergence period,</w:t>
      </w:r>
      <w:r>
        <w:t xml:space="preserve"> followed by a recovery period out of water.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drawing>
          <wp:inline distT="0" distB="0" distL="0" distR="0">
            <wp:extent cx="5984240" cy="183769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ab/>
        <w:t>[</w:t>
      </w:r>
      <w:r>
        <w:rPr>
          <w:sz w:val="18"/>
          <w:szCs w:val="18"/>
        </w:rPr>
        <w:t xml:space="preserve">Adapted by permission from Macmillan Publishers Ltd, Xu et al. 2006. “Sub1A is an ethylene-response-factor-like gene that confers submergence tolerance to rice.” </w:t>
      </w:r>
      <w:r>
        <w:rPr>
          <w:i/>
          <w:iCs/>
          <w:sz w:val="18"/>
          <w:szCs w:val="18"/>
        </w:rPr>
        <w:t>Nature</w:t>
      </w:r>
      <w:r>
        <w:rPr>
          <w:sz w:val="18"/>
          <w:szCs w:val="18"/>
        </w:rPr>
        <w:t>. Vo</w:t>
      </w:r>
      <w:r>
        <w:rPr>
          <w:sz w:val="18"/>
          <w:szCs w:val="18"/>
        </w:rPr>
        <w:t>l 442. Pp 705–708. Copyright 2006. http://www.nature.com/</w:t>
      </w:r>
      <w:r>
        <w:rPr>
          <w:rStyle w:val="A0"/>
          <w:sz w:val="18"/>
          <w:szCs w:val="18"/>
        </w:rPr>
        <w:t>]</w:t>
      </w:r>
    </w:p>
    <w:p w:rsidR="00000000" w:rsidRDefault="00333D3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t xml:space="preserve"> </w:t>
      </w:r>
    </w:p>
    <w:p w:rsidR="00000000" w:rsidRDefault="00333D32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(i)</w:t>
      </w:r>
      <w:r>
        <w:tab/>
        <w:t xml:space="preserve">Determine which gene produced the most mRNA on the first day of the submergence period for variety </w:t>
      </w:r>
      <w:r>
        <w:rPr>
          <w:i/>
          <w:iCs/>
        </w:rPr>
        <w:t>O. sativa japonica</w:t>
      </w:r>
      <w:r>
        <w:t>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</w:t>
      </w:r>
      <w:r>
        <w:t>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0"/>
        </w:rPr>
      </w:pPr>
      <w:r>
        <w:rPr>
          <w:rStyle w:val="A0"/>
        </w:rPr>
        <w:t xml:space="preserve"> 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Outline the difference in mRNA production for the three genes during the submergence period for variety </w:t>
      </w:r>
      <w:r>
        <w:rPr>
          <w:i/>
          <w:iCs/>
        </w:rPr>
        <w:t>O. sativa indica</w:t>
      </w:r>
      <w:r>
        <w:t>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</w:t>
      </w:r>
      <w:r>
        <w:t>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A0"/>
        </w:rPr>
      </w:pPr>
      <w:r>
        <w:rPr>
          <w:rStyle w:val="A0"/>
        </w:rPr>
        <w:br w:type="page"/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Comp</w:t>
      </w:r>
      <w:r>
        <w:t>are the mRNA production for the three genes during the submergence period between the two varieties.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33D32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</w:t>
      </w:r>
      <w:r>
        <w:t>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t xml:space="preserve"> 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>Deduce, using all the data, which gene was used to modify GMFC.</w:t>
      </w:r>
      <w:r>
        <w:tab/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</w:t>
      </w:r>
      <w:r>
        <w:t>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</w:t>
      </w:r>
      <w:r>
        <w:t>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t xml:space="preserve"> </w:t>
      </w:r>
    </w:p>
    <w:p w:rsidR="00000000" w:rsidRDefault="00333D3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(g)</w:t>
      </w:r>
      <w:r>
        <w:tab/>
        <w:t>Evaluate, using all the dat</w:t>
      </w:r>
      <w:r>
        <w:t>a, how modified varieties of rice could be used to overcome food shortages in some countries.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</w:t>
      </w:r>
      <w:r>
        <w:t>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  <w:r>
        <w:t>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333D32">
      <w:pPr>
        <w:pStyle w:val="mark"/>
        <w:tabs>
          <w:tab w:val="clear" w:pos="9639"/>
          <w:tab w:val="right" w:pos="9638"/>
        </w:tabs>
      </w:pPr>
      <w:r>
        <w:t>(Total 17 marks)</w:t>
      </w:r>
    </w:p>
    <w:p w:rsidR="00000000" w:rsidRDefault="00333D3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333D32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D32">
      <w:r>
        <w:separator/>
      </w:r>
    </w:p>
  </w:endnote>
  <w:endnote w:type="continuationSeparator" w:id="0">
    <w:p w:rsidR="00000000" w:rsidRDefault="0033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3D3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D32">
      <w:r>
        <w:separator/>
      </w:r>
    </w:p>
  </w:footnote>
  <w:footnote w:type="continuationSeparator" w:id="0">
    <w:p w:rsidR="00000000" w:rsidRDefault="0033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2"/>
    <w:rsid w:val="003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0">
    <w:name w:val="A0"/>
    <w:basedOn w:val="DefaultParagraphFont"/>
    <w:uiPriority w:val="99"/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0">
    <w:name w:val="A0"/>
    <w:basedOn w:val="DefaultParagraphFont"/>
    <w:uiPriority w:val="99"/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7466</Characters>
  <Application>Microsoft Macintosh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2</cp:revision>
  <dcterms:created xsi:type="dcterms:W3CDTF">2012-09-04T02:55:00Z</dcterms:created>
  <dcterms:modified xsi:type="dcterms:W3CDTF">2012-09-04T02:55:00Z</dcterms:modified>
</cp:coreProperties>
</file>