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065BB">
      <w:pPr>
        <w:pStyle w:val="question"/>
        <w:tabs>
          <w:tab w:val="clear" w:pos="9072"/>
          <w:tab w:val="left" w:pos="567"/>
          <w:tab w:val="right" w:pos="9071"/>
        </w:tabs>
      </w:pPr>
      <w:bookmarkStart w:id="0" w:name="_GoBack"/>
      <w:bookmarkEnd w:id="0"/>
      <w:r>
        <w:rPr>
          <w:b/>
          <w:bCs/>
        </w:rPr>
        <w:t>1.</w:t>
      </w:r>
      <w:r>
        <w:tab/>
        <w:t>D</w:t>
      </w:r>
    </w:p>
    <w:p w:rsidR="00000000" w:rsidRDefault="001065BB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[1]</w:t>
      </w:r>
    </w:p>
    <w:p w:rsidR="00000000" w:rsidRDefault="001065BB">
      <w:pPr>
        <w:pStyle w:val="question"/>
        <w:tabs>
          <w:tab w:val="clear" w:pos="9072"/>
          <w:tab w:val="left" w:pos="567"/>
          <w:tab w:val="right" w:pos="9071"/>
        </w:tabs>
      </w:pPr>
    </w:p>
    <w:p w:rsidR="00000000" w:rsidRDefault="001065BB">
      <w:pPr>
        <w:pStyle w:val="question"/>
        <w:tabs>
          <w:tab w:val="clear" w:pos="9072"/>
          <w:tab w:val="left" w:pos="567"/>
          <w:tab w:val="right" w:pos="9071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1065BB">
      <w:pPr>
        <w:pStyle w:val="question"/>
        <w:tabs>
          <w:tab w:val="clear" w:pos="9072"/>
          <w:tab w:val="left" w:pos="567"/>
          <w:tab w:val="right" w:pos="9071"/>
        </w:tabs>
      </w:pPr>
      <w:r>
        <w:rPr>
          <w:b/>
          <w:bCs/>
        </w:rPr>
        <w:t>2.</w:t>
      </w:r>
      <w:r>
        <w:tab/>
        <w:t>D</w:t>
      </w:r>
    </w:p>
    <w:p w:rsidR="00000000" w:rsidRDefault="001065BB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[1]</w:t>
      </w:r>
    </w:p>
    <w:p w:rsidR="00000000" w:rsidRDefault="001065BB">
      <w:pPr>
        <w:pStyle w:val="question"/>
        <w:tabs>
          <w:tab w:val="clear" w:pos="9072"/>
          <w:tab w:val="left" w:pos="567"/>
          <w:tab w:val="right" w:pos="9071"/>
        </w:tabs>
      </w:pPr>
    </w:p>
    <w:p w:rsidR="00000000" w:rsidRDefault="001065BB">
      <w:pPr>
        <w:pStyle w:val="question"/>
        <w:tabs>
          <w:tab w:val="clear" w:pos="9072"/>
          <w:tab w:val="left" w:pos="567"/>
          <w:tab w:val="right" w:pos="9071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1065BB">
      <w:pPr>
        <w:pStyle w:val="question"/>
        <w:tabs>
          <w:tab w:val="clear" w:pos="9072"/>
          <w:tab w:val="left" w:pos="567"/>
          <w:tab w:val="right" w:pos="9071"/>
        </w:tabs>
      </w:pPr>
      <w:r>
        <w:rPr>
          <w:b/>
          <w:bCs/>
        </w:rPr>
        <w:t>3.</w:t>
      </w:r>
      <w:r>
        <w:tab/>
        <w:t>B</w:t>
      </w:r>
    </w:p>
    <w:p w:rsidR="00000000" w:rsidRDefault="001065BB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[1]</w:t>
      </w:r>
    </w:p>
    <w:p w:rsidR="00000000" w:rsidRDefault="001065BB">
      <w:pPr>
        <w:pStyle w:val="question"/>
        <w:tabs>
          <w:tab w:val="clear" w:pos="9072"/>
          <w:tab w:val="left" w:pos="567"/>
          <w:tab w:val="right" w:pos="9071"/>
        </w:tabs>
      </w:pPr>
    </w:p>
    <w:p w:rsidR="00000000" w:rsidRDefault="001065BB">
      <w:pPr>
        <w:pStyle w:val="questionai"/>
        <w:tabs>
          <w:tab w:val="clear" w:pos="9072"/>
          <w:tab w:val="left" w:pos="1701"/>
          <w:tab w:val="right" w:pos="9071"/>
        </w:tabs>
        <w:spacing w:before="0"/>
        <w:rPr>
          <w:b/>
          <w:bCs/>
        </w:rPr>
      </w:pPr>
      <w:r>
        <w:rPr>
          <w:b/>
          <w:bCs/>
        </w:rPr>
        <w:t xml:space="preserve"> </w:t>
      </w:r>
    </w:p>
    <w:p w:rsidR="00000000" w:rsidRDefault="001065BB">
      <w:pPr>
        <w:pStyle w:val="questionai"/>
        <w:tabs>
          <w:tab w:val="clear" w:pos="9072"/>
          <w:tab w:val="left" w:pos="1701"/>
          <w:tab w:val="right" w:pos="9071"/>
        </w:tabs>
        <w:spacing w:before="0"/>
      </w:pPr>
      <w:r>
        <w:rPr>
          <w:b/>
          <w:bCs/>
        </w:rPr>
        <w:t>4.</w:t>
      </w:r>
      <w:r>
        <w:tab/>
        <w:t>(a)</w:t>
      </w:r>
      <w:r>
        <w:tab/>
        <w:t>(i)</w:t>
      </w:r>
      <w:r>
        <w:tab/>
        <w:t>(GMF) C</w:t>
      </w:r>
      <w:r>
        <w:tab/>
        <w:t>1</w:t>
      </w:r>
    </w:p>
    <w:p w:rsidR="00000000" w:rsidRDefault="001065BB">
      <w:pPr>
        <w:pStyle w:val="indent2"/>
        <w:tabs>
          <w:tab w:val="clear" w:pos="9072"/>
          <w:tab w:val="left" w:pos="1701"/>
          <w:tab w:val="right" w:pos="9071"/>
        </w:tabs>
      </w:pPr>
      <w:r>
        <w:t xml:space="preserve"> </w:t>
      </w:r>
    </w:p>
    <w:p w:rsidR="00000000" w:rsidRDefault="001065BB">
      <w:pPr>
        <w:pStyle w:val="indent2"/>
        <w:tabs>
          <w:tab w:val="clear" w:pos="9072"/>
          <w:tab w:val="left" w:pos="1701"/>
          <w:tab w:val="right" w:pos="9071"/>
        </w:tabs>
      </w:pPr>
      <w:r>
        <w:t>(ii)</w:t>
      </w:r>
      <w:r>
        <w:tab/>
      </w:r>
      <w:r>
        <w:rPr>
          <w:noProof/>
          <w:position w:val="-22"/>
        </w:rPr>
        <w:drawing>
          <wp:inline distT="0" distB="0" distL="0" distR="0">
            <wp:extent cx="570230" cy="3714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× 100;</w:t>
      </w:r>
      <w:r>
        <w:br/>
        <w:t xml:space="preserve">=127% ; </w:t>
      </w:r>
      <w:r>
        <w:rPr>
          <w:i/>
          <w:iCs/>
        </w:rPr>
        <w:t>(units required) (allow answers in the range of 127 to 127.3)</w:t>
      </w:r>
      <w:r>
        <w:tab/>
        <w:t>2</w:t>
      </w:r>
    </w:p>
    <w:p w:rsidR="00000000" w:rsidRDefault="001065BB">
      <w:pPr>
        <w:pStyle w:val="indent1"/>
        <w:tabs>
          <w:tab w:val="clear" w:pos="9072"/>
          <w:tab w:val="left" w:pos="1134"/>
          <w:tab w:val="right" w:pos="9071"/>
        </w:tabs>
      </w:pPr>
      <w:r>
        <w:t xml:space="preserve"> </w:t>
      </w:r>
    </w:p>
    <w:p w:rsidR="00000000" w:rsidRDefault="001065BB">
      <w:pPr>
        <w:pStyle w:val="indent1"/>
        <w:tabs>
          <w:tab w:val="clear" w:pos="9072"/>
          <w:tab w:val="left" w:pos="1134"/>
          <w:tab w:val="right" w:pos="9071"/>
        </w:tabs>
      </w:pPr>
      <w:r>
        <w:t>(b)</w:t>
      </w:r>
      <w:r>
        <w:tab/>
        <w:t xml:space="preserve">error bars show the range/variability/uncertainty of the data / </w:t>
      </w:r>
      <w:r>
        <w:rPr>
          <w:i/>
          <w:iCs/>
        </w:rPr>
        <w:t>OWTTE</w:t>
      </w:r>
      <w:r>
        <w:t>;</w:t>
      </w:r>
      <w:r>
        <w:br/>
        <w:t>error bars/standard deviation about the same length for day 0 an</w:t>
      </w:r>
      <w:r>
        <w:t>d day 11 /</w:t>
      </w:r>
      <w:r>
        <w:br/>
        <w:t>spread of data (around the means) about the same;</w:t>
      </w:r>
      <w:r>
        <w:br/>
        <w:t>overlapping bars indicate that there is no (significant) difference in the</w:t>
      </w:r>
      <w:r>
        <w:br/>
        <w:t>data/ means;</w:t>
      </w:r>
      <w:r>
        <w:br/>
        <w:t>68% of population within one standard deviation;</w:t>
      </w:r>
      <w:r>
        <w:tab/>
        <w:t>2 max</w:t>
      </w:r>
    </w:p>
    <w:p w:rsidR="00000000" w:rsidRDefault="001065BB">
      <w:pPr>
        <w:pStyle w:val="indent1"/>
        <w:tabs>
          <w:tab w:val="clear" w:pos="9072"/>
          <w:tab w:val="left" w:pos="1134"/>
          <w:tab w:val="right" w:pos="9071"/>
        </w:tabs>
      </w:pPr>
      <w:r>
        <w:t xml:space="preserve"> </w:t>
      </w:r>
    </w:p>
    <w:p w:rsidR="00000000" w:rsidRDefault="001065BB">
      <w:pPr>
        <w:pStyle w:val="indent1"/>
        <w:tabs>
          <w:tab w:val="clear" w:pos="9072"/>
          <w:tab w:val="left" w:pos="1134"/>
          <w:tab w:val="right" w:pos="9071"/>
        </w:tabs>
      </w:pPr>
      <w:r>
        <w:t>(c)</w:t>
      </w:r>
      <w:r>
        <w:tab/>
        <w:t>inversely proportional / the higher the tolera</w:t>
      </w:r>
      <w:r>
        <w:t>nce, the less the</w:t>
      </w:r>
      <w:r>
        <w:br/>
        <w:t xml:space="preserve">growth / </w:t>
      </w:r>
      <w:r>
        <w:rPr>
          <w:i/>
          <w:iCs/>
        </w:rPr>
        <w:t>vice versa</w:t>
      </w:r>
      <w:r>
        <w:tab/>
        <w:t>1</w:t>
      </w:r>
    </w:p>
    <w:p w:rsidR="00000000" w:rsidRDefault="001065BB">
      <w:pPr>
        <w:pStyle w:val="indent1"/>
        <w:tabs>
          <w:tab w:val="clear" w:pos="9072"/>
          <w:tab w:val="left" w:pos="1134"/>
          <w:tab w:val="right" w:pos="9071"/>
        </w:tabs>
      </w:pPr>
      <w:r>
        <w:t xml:space="preserve"> </w:t>
      </w:r>
    </w:p>
    <w:p w:rsidR="00000000" w:rsidRDefault="001065BB">
      <w:pPr>
        <w:pStyle w:val="indent1"/>
        <w:tabs>
          <w:tab w:val="clear" w:pos="9072"/>
          <w:tab w:val="left" w:pos="1134"/>
          <w:tab w:val="right" w:pos="9071"/>
        </w:tabs>
      </w:pPr>
      <w:r>
        <w:t>(d)</w:t>
      </w:r>
      <w:r>
        <w:tab/>
        <w:t>first name/</w:t>
      </w:r>
      <w:r>
        <w:rPr>
          <w:i/>
          <w:iCs/>
        </w:rPr>
        <w:t>Oryza</w:t>
      </w:r>
      <w:r>
        <w:t xml:space="preserve"> for genus / second name/</w:t>
      </w:r>
      <w:r>
        <w:rPr>
          <w:i/>
          <w:iCs/>
        </w:rPr>
        <w:t>sativa</w:t>
      </w:r>
      <w:r>
        <w:t xml:space="preserve"> for species;</w:t>
      </w:r>
      <w:r>
        <w:br/>
        <w:t xml:space="preserve">(all) members of </w:t>
      </w:r>
      <w:r>
        <w:rPr>
          <w:i/>
          <w:iCs/>
        </w:rPr>
        <w:t>Oryza sativa</w:t>
      </w:r>
      <w:r>
        <w:t xml:space="preserve"> share special/unique features;</w:t>
      </w:r>
      <w:r>
        <w:br/>
        <w:t>two names make a unique combination to designate species / worldwide</w:t>
      </w:r>
      <w:r>
        <w:br/>
        <w:t>recognizable nomenc</w:t>
      </w:r>
      <w:r>
        <w:t>lature;</w:t>
      </w:r>
      <w:r>
        <w:br/>
        <w:t>varieties (</w:t>
      </w:r>
      <w:r>
        <w:rPr>
          <w:i/>
          <w:iCs/>
        </w:rPr>
        <w:t>japonica</w:t>
      </w:r>
      <w:r>
        <w:t xml:space="preserve"> and </w:t>
      </w:r>
      <w:r>
        <w:rPr>
          <w:i/>
          <w:iCs/>
        </w:rPr>
        <w:t>indica</w:t>
      </w:r>
      <w:r>
        <w:t>) have some (consistent) differences</w:t>
      </w:r>
      <w:r>
        <w:br/>
        <w:t>(in tolerance);</w:t>
      </w:r>
      <w:r>
        <w:tab/>
        <w:t>2 max</w:t>
      </w:r>
    </w:p>
    <w:p w:rsidR="00000000" w:rsidRDefault="001065BB">
      <w:pPr>
        <w:pStyle w:val="indent1a"/>
        <w:tabs>
          <w:tab w:val="clear" w:pos="9072"/>
          <w:tab w:val="left" w:pos="1701"/>
          <w:tab w:val="right" w:pos="9071"/>
        </w:tabs>
      </w:pPr>
      <w:r>
        <w:t xml:space="preserve"> </w:t>
      </w:r>
    </w:p>
    <w:p w:rsidR="00000000" w:rsidRDefault="001065BB">
      <w:pPr>
        <w:pStyle w:val="indent1a"/>
        <w:tabs>
          <w:tab w:val="clear" w:pos="9072"/>
          <w:tab w:val="left" w:pos="1701"/>
          <w:tab w:val="right" w:pos="9071"/>
        </w:tabs>
      </w:pPr>
      <w:r>
        <w:t>(e)</w:t>
      </w:r>
      <w:r>
        <w:tab/>
        <w:t>(i)</w:t>
      </w:r>
      <w:r>
        <w:tab/>
      </w:r>
      <w:r>
        <w:rPr>
          <w:i/>
          <w:iCs/>
        </w:rPr>
        <w:t>Sub1C</w:t>
      </w:r>
      <w:r>
        <w:tab/>
        <w:t>1</w:t>
      </w:r>
    </w:p>
    <w:p w:rsidR="00000000" w:rsidRDefault="001065BB">
      <w:pPr>
        <w:pStyle w:val="indent2"/>
        <w:tabs>
          <w:tab w:val="clear" w:pos="9072"/>
          <w:tab w:val="left" w:pos="1701"/>
          <w:tab w:val="right" w:pos="9071"/>
        </w:tabs>
      </w:pPr>
      <w:r>
        <w:t xml:space="preserve"> </w:t>
      </w:r>
    </w:p>
    <w:p w:rsidR="00000000" w:rsidRDefault="001065BB">
      <w:pPr>
        <w:pStyle w:val="indent2"/>
        <w:tabs>
          <w:tab w:val="clear" w:pos="9072"/>
          <w:tab w:val="left" w:pos="1701"/>
          <w:tab w:val="right" w:pos="9071"/>
        </w:tabs>
      </w:pPr>
      <w:r>
        <w:t>(ii)</w:t>
      </w:r>
      <w:r>
        <w:tab/>
      </w:r>
      <w:r>
        <w:rPr>
          <w:i/>
          <w:iCs/>
        </w:rPr>
        <w:t>Sub1A</w:t>
      </w:r>
      <w:r>
        <w:t xml:space="preserve"> is expressed strongly/the most / </w:t>
      </w:r>
      <w:r>
        <w:rPr>
          <w:i/>
          <w:iCs/>
        </w:rPr>
        <w:t>Sub1A</w:t>
      </w:r>
      <w:r>
        <w:t xml:space="preserve"> produces the</w:t>
      </w:r>
      <w:r>
        <w:br/>
        <w:t>most RNA;</w:t>
      </w:r>
      <w:r>
        <w:br/>
      </w:r>
      <w:r>
        <w:rPr>
          <w:i/>
          <w:iCs/>
        </w:rPr>
        <w:t>Sub1B</w:t>
      </w:r>
      <w:r>
        <w:t xml:space="preserve"> (always) has the lowest expression/produces least</w:t>
      </w:r>
      <w:r>
        <w:br/>
        <w:t>mRNA;</w:t>
      </w:r>
      <w:r>
        <w:br/>
      </w:r>
      <w:r>
        <w:rPr>
          <w:i/>
          <w:iCs/>
        </w:rPr>
        <w:t>Sub1</w:t>
      </w:r>
      <w:r>
        <w:rPr>
          <w:i/>
          <w:iCs/>
        </w:rPr>
        <w:t>A</w:t>
      </w:r>
      <w:r>
        <w:t xml:space="preserve"> expressed/produces mRNA for the longest</w:t>
      </w:r>
      <w:r>
        <w:br/>
        <w:t>time/days 1 to 10;</w:t>
      </w:r>
      <w:r>
        <w:br/>
      </w:r>
      <w:r>
        <w:rPr>
          <w:i/>
          <w:iCs/>
        </w:rPr>
        <w:t>Sub1C</w:t>
      </w:r>
      <w:r>
        <w:t xml:space="preserve"> expressed/produces mRNA for the shortest</w:t>
      </w:r>
      <w:r>
        <w:br/>
        <w:t>time/days 3 to 7;</w:t>
      </w:r>
      <w:r>
        <w:tab/>
        <w:t>2 max</w:t>
      </w:r>
    </w:p>
    <w:p w:rsidR="00000000" w:rsidRDefault="001065BB">
      <w:pPr>
        <w:pStyle w:val="indent2"/>
        <w:tabs>
          <w:tab w:val="clear" w:pos="9072"/>
          <w:tab w:val="left" w:pos="1701"/>
          <w:tab w:val="right" w:pos="9071"/>
        </w:tabs>
      </w:pPr>
      <w:r>
        <w:t xml:space="preserve"> </w:t>
      </w:r>
    </w:p>
    <w:p w:rsidR="00000000" w:rsidRDefault="001065BB">
      <w:pPr>
        <w:pStyle w:val="indent2"/>
        <w:tabs>
          <w:tab w:val="clear" w:pos="9072"/>
          <w:tab w:val="left" w:pos="1701"/>
          <w:tab w:val="right" w:pos="9071"/>
        </w:tabs>
      </w:pPr>
      <w:r>
        <w:t>(iii)</w:t>
      </w:r>
      <w:r>
        <w:tab/>
      </w:r>
      <w:r>
        <w:rPr>
          <w:i/>
          <w:iCs/>
        </w:rPr>
        <w:t>Sub1A</w:t>
      </w:r>
      <w:r>
        <w:t xml:space="preserve"> only expressed/produces mRNA in </w:t>
      </w:r>
      <w:r>
        <w:rPr>
          <w:i/>
          <w:iCs/>
        </w:rPr>
        <w:t>indica</w:t>
      </w:r>
      <w:r>
        <w:t xml:space="preserve"> / not/never</w:t>
      </w:r>
      <w:r>
        <w:br/>
      </w:r>
      <w:r>
        <w:lastRenderedPageBreak/>
        <w:t xml:space="preserve">expressed/never produces mRNA in </w:t>
      </w:r>
      <w:r>
        <w:rPr>
          <w:i/>
          <w:iCs/>
        </w:rPr>
        <w:t>japonica</w:t>
      </w:r>
      <w:r>
        <w:t>;</w:t>
      </w:r>
      <w:r>
        <w:br/>
      </w:r>
      <w:r>
        <w:rPr>
          <w:i/>
          <w:iCs/>
        </w:rPr>
        <w:t>Sub1C</w:t>
      </w:r>
      <w:r>
        <w:t xml:space="preserve"> expressed/</w:t>
      </w:r>
      <w:r>
        <w:t xml:space="preserve">produces mRNA from day 1 in </w:t>
      </w:r>
      <w:r>
        <w:rPr>
          <w:i/>
          <w:iCs/>
        </w:rPr>
        <w:t>japonica</w:t>
      </w:r>
      <w:r>
        <w:t>,</w:t>
      </w:r>
      <w:r>
        <w:br/>
        <w:t xml:space="preserve">but not </w:t>
      </w:r>
      <w:r>
        <w:rPr>
          <w:i/>
          <w:iCs/>
        </w:rPr>
        <w:t>indica</w:t>
      </w:r>
      <w:r>
        <w:t>;</w:t>
      </w:r>
      <w:r>
        <w:br/>
      </w:r>
      <w:r>
        <w:rPr>
          <w:i/>
          <w:iCs/>
        </w:rPr>
        <w:t>Sub1B</w:t>
      </w:r>
      <w:r>
        <w:t xml:space="preserve"> has lower expression/production of mRNA than</w:t>
      </w:r>
      <w:r>
        <w:br/>
      </w:r>
      <w:r>
        <w:rPr>
          <w:i/>
          <w:iCs/>
        </w:rPr>
        <w:t>Sub1C</w:t>
      </w:r>
      <w:r>
        <w:t xml:space="preserve"> in both varieties;</w:t>
      </w:r>
      <w:r>
        <w:br/>
        <w:t>other accurate comparisons;</w:t>
      </w:r>
      <w:r>
        <w:tab/>
        <w:t>2 max</w:t>
      </w:r>
    </w:p>
    <w:p w:rsidR="00000000" w:rsidRDefault="001065BB">
      <w:pPr>
        <w:pStyle w:val="indent1"/>
        <w:tabs>
          <w:tab w:val="clear" w:pos="9072"/>
          <w:tab w:val="left" w:pos="1134"/>
          <w:tab w:val="right" w:pos="9071"/>
        </w:tabs>
      </w:pPr>
      <w:r>
        <w:t xml:space="preserve"> </w:t>
      </w:r>
    </w:p>
    <w:p w:rsidR="00000000" w:rsidRDefault="001065BB">
      <w:pPr>
        <w:pStyle w:val="indent1"/>
        <w:tabs>
          <w:tab w:val="clear" w:pos="9072"/>
          <w:tab w:val="left" w:pos="1134"/>
          <w:tab w:val="right" w:pos="9071"/>
        </w:tabs>
      </w:pPr>
      <w:r>
        <w:t>(f)</w:t>
      </w:r>
      <w:r>
        <w:tab/>
      </w:r>
      <w:r>
        <w:rPr>
          <w:i/>
          <w:iCs/>
        </w:rPr>
        <w:t>Sub1A</w:t>
      </w:r>
      <w:r>
        <w:t>;</w:t>
      </w:r>
      <w:r>
        <w:br/>
        <w:t xml:space="preserve">is only expressed in </w:t>
      </w:r>
      <w:r>
        <w:rPr>
          <w:i/>
          <w:iCs/>
        </w:rPr>
        <w:t>indica</w:t>
      </w:r>
      <w:r>
        <w:t>;</w:t>
      </w:r>
      <w:r>
        <w:br/>
      </w:r>
      <w:r>
        <w:rPr>
          <w:i/>
          <w:iCs/>
        </w:rPr>
        <w:t>indica</w:t>
      </w:r>
      <w:r>
        <w:t xml:space="preserve"> is the variety showing submersion tolerance</w:t>
      </w:r>
      <w:r>
        <w:t>;</w:t>
      </w:r>
      <w:r>
        <w:tab/>
        <w:t>2 max</w:t>
      </w:r>
    </w:p>
    <w:p w:rsidR="00000000" w:rsidRDefault="001065BB">
      <w:pPr>
        <w:pStyle w:val="indent1"/>
        <w:tabs>
          <w:tab w:val="clear" w:pos="9072"/>
          <w:tab w:val="left" w:pos="1134"/>
          <w:tab w:val="right" w:pos="9071"/>
        </w:tabs>
      </w:pPr>
      <w:r>
        <w:t xml:space="preserve"> </w:t>
      </w:r>
    </w:p>
    <w:p w:rsidR="00000000" w:rsidRDefault="001065BB">
      <w:pPr>
        <w:pStyle w:val="indent1"/>
        <w:tabs>
          <w:tab w:val="clear" w:pos="9072"/>
          <w:tab w:val="left" w:pos="1134"/>
          <w:tab w:val="right" w:pos="9071"/>
        </w:tabs>
      </w:pPr>
      <w:r>
        <w:t>(g)</w:t>
      </w:r>
      <w:r>
        <w:tab/>
        <w:t xml:space="preserve">genetically modified rice/rice with </w:t>
      </w:r>
      <w:r>
        <w:rPr>
          <w:i/>
          <w:iCs/>
        </w:rPr>
        <w:t>Sub1A</w:t>
      </w:r>
      <w:r>
        <w:t xml:space="preserve"> is more tolerant to</w:t>
      </w:r>
      <w:r>
        <w:br/>
        <w:t>submersion;</w:t>
      </w:r>
      <w:r>
        <w:br/>
        <w:t>can withstand seasonal flooding/torrential rain;</w:t>
      </w:r>
      <w:r>
        <w:br/>
        <w:t>GMF/tolerant rice ensures greater harvest/provides more food</w:t>
      </w:r>
      <w:r>
        <w:br/>
        <w:t>during flooding;</w:t>
      </w:r>
      <w:r>
        <w:tab/>
        <w:t>2 max</w:t>
      </w:r>
    </w:p>
    <w:p w:rsidR="00000000" w:rsidRDefault="001065BB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[17]</w:t>
      </w:r>
    </w:p>
    <w:p w:rsidR="00000000" w:rsidRDefault="001065BB">
      <w:pPr>
        <w:pStyle w:val="question"/>
        <w:tabs>
          <w:tab w:val="clear" w:pos="9072"/>
          <w:tab w:val="left" w:pos="567"/>
          <w:tab w:val="right" w:pos="9071"/>
        </w:tabs>
      </w:pPr>
    </w:p>
    <w:p w:rsidR="00000000" w:rsidRDefault="001065BB">
      <w:pPr>
        <w:pStyle w:val="Normal0"/>
        <w:rPr>
          <w:rFonts w:ascii="Times New Roman" w:hAnsi="Times New Roman" w:cs="Times New Roman"/>
          <w:sz w:val="22"/>
          <w:szCs w:val="22"/>
        </w:rPr>
      </w:pPr>
    </w:p>
    <w:sectPr w:rsidR="00000000">
      <w:footerReference w:type="default" r:id="rId8"/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065BB">
      <w:r>
        <w:separator/>
      </w:r>
    </w:p>
  </w:endnote>
  <w:endnote w:type="continuationSeparator" w:id="0">
    <w:p w:rsidR="00000000" w:rsidRDefault="00106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065BB">
    <w:pPr>
      <w:pStyle w:val="Normal0"/>
      <w:tabs>
        <w:tab w:val="right" w:pos="9638"/>
      </w:tabs>
      <w:rPr>
        <w:i/>
        <w:iCs/>
        <w:sz w:val="18"/>
        <w:szCs w:val="18"/>
      </w:rPr>
    </w:pPr>
    <w:r>
      <w:rPr>
        <w:i/>
        <w:iCs/>
        <w:sz w:val="18"/>
        <w:szCs w:val="18"/>
      </w:rPr>
      <w:t>IB Questionbank Biology</w:t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PAGE </w:instrText>
    </w:r>
    <w:r>
      <w:rPr>
        <w:i/>
        <w:iCs/>
        <w:sz w:val="18"/>
        <w:szCs w:val="18"/>
      </w:rPr>
      <w:fldChar w:fldCharType="separate"/>
    </w:r>
    <w:r>
      <w:rPr>
        <w:i/>
        <w:iCs/>
        <w:noProof/>
        <w:sz w:val="18"/>
        <w:szCs w:val="18"/>
      </w:rPr>
      <w:t>1</w:t>
    </w:r>
    <w:r>
      <w:rPr>
        <w:i/>
        <w:i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065BB">
      <w:r>
        <w:separator/>
      </w:r>
    </w:p>
  </w:footnote>
  <w:footnote w:type="continuationSeparator" w:id="0">
    <w:p w:rsidR="00000000" w:rsidRDefault="001065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5BB"/>
    <w:rsid w:val="0010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question">
    <w:name w:val="question"/>
    <w:basedOn w:val="Normal0"/>
    <w:uiPriority w:val="99"/>
    <w:pPr>
      <w:tabs>
        <w:tab w:val="right" w:pos="8505"/>
        <w:tab w:val="right" w:pos="9072"/>
      </w:tabs>
      <w:spacing w:before="12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mark">
    <w:name w:val="mark"/>
    <w:basedOn w:val="Normal0"/>
    <w:uiPriority w:val="99"/>
    <w:pPr>
      <w:jc w:val="right"/>
    </w:pPr>
    <w:rPr>
      <w:b/>
      <w:bCs/>
      <w:sz w:val="20"/>
      <w:szCs w:val="20"/>
    </w:rPr>
  </w:style>
  <w:style w:type="paragraph" w:customStyle="1" w:styleId="questionai">
    <w:name w:val="question(a)(i)"/>
    <w:basedOn w:val="Normal0"/>
    <w:uiPriority w:val="99"/>
    <w:pPr>
      <w:tabs>
        <w:tab w:val="left" w:pos="567"/>
        <w:tab w:val="left" w:pos="1134"/>
        <w:tab w:val="right" w:pos="8505"/>
        <w:tab w:val="right" w:pos="9072"/>
      </w:tabs>
      <w:spacing w:before="120"/>
      <w:ind w:left="1701" w:right="567" w:hanging="1701"/>
    </w:pPr>
    <w:rPr>
      <w:rFonts w:ascii="Times New Roman" w:hAnsi="Times New Roman" w:cs="Times New Roman"/>
      <w:sz w:val="22"/>
      <w:szCs w:val="22"/>
    </w:rPr>
  </w:style>
  <w:style w:type="paragraph" w:customStyle="1" w:styleId="indent2">
    <w:name w:val="indent2"/>
    <w:basedOn w:val="Normal0"/>
    <w:uiPriority w:val="99"/>
    <w:pPr>
      <w:tabs>
        <w:tab w:val="right" w:pos="8505"/>
        <w:tab w:val="right" w:pos="9072"/>
      </w:tabs>
      <w:spacing w:before="120"/>
      <w:ind w:left="1701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">
    <w:name w:val="indent1"/>
    <w:basedOn w:val="Normal0"/>
    <w:uiPriority w:val="99"/>
    <w:pPr>
      <w:tabs>
        <w:tab w:val="right" w:pos="8505"/>
        <w:tab w:val="right" w:pos="9072"/>
      </w:tabs>
      <w:spacing w:before="12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a">
    <w:name w:val="indent1(a)"/>
    <w:basedOn w:val="Normal0"/>
    <w:uiPriority w:val="99"/>
    <w:pPr>
      <w:tabs>
        <w:tab w:val="left" w:pos="1134"/>
        <w:tab w:val="right" w:pos="8505"/>
        <w:tab w:val="right" w:pos="9072"/>
      </w:tabs>
      <w:spacing w:before="120"/>
      <w:ind w:left="1701" w:right="567" w:hanging="1134"/>
    </w:pPr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question">
    <w:name w:val="question"/>
    <w:basedOn w:val="Normal0"/>
    <w:uiPriority w:val="99"/>
    <w:pPr>
      <w:tabs>
        <w:tab w:val="right" w:pos="8505"/>
        <w:tab w:val="right" w:pos="9072"/>
      </w:tabs>
      <w:spacing w:before="12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mark">
    <w:name w:val="mark"/>
    <w:basedOn w:val="Normal0"/>
    <w:uiPriority w:val="99"/>
    <w:pPr>
      <w:jc w:val="right"/>
    </w:pPr>
    <w:rPr>
      <w:b/>
      <w:bCs/>
      <w:sz w:val="20"/>
      <w:szCs w:val="20"/>
    </w:rPr>
  </w:style>
  <w:style w:type="paragraph" w:customStyle="1" w:styleId="questionai">
    <w:name w:val="question(a)(i)"/>
    <w:basedOn w:val="Normal0"/>
    <w:uiPriority w:val="99"/>
    <w:pPr>
      <w:tabs>
        <w:tab w:val="left" w:pos="567"/>
        <w:tab w:val="left" w:pos="1134"/>
        <w:tab w:val="right" w:pos="8505"/>
        <w:tab w:val="right" w:pos="9072"/>
      </w:tabs>
      <w:spacing w:before="120"/>
      <w:ind w:left="1701" w:right="567" w:hanging="1701"/>
    </w:pPr>
    <w:rPr>
      <w:rFonts w:ascii="Times New Roman" w:hAnsi="Times New Roman" w:cs="Times New Roman"/>
      <w:sz w:val="22"/>
      <w:szCs w:val="22"/>
    </w:rPr>
  </w:style>
  <w:style w:type="paragraph" w:customStyle="1" w:styleId="indent2">
    <w:name w:val="indent2"/>
    <w:basedOn w:val="Normal0"/>
    <w:uiPriority w:val="99"/>
    <w:pPr>
      <w:tabs>
        <w:tab w:val="right" w:pos="8505"/>
        <w:tab w:val="right" w:pos="9072"/>
      </w:tabs>
      <w:spacing w:before="120"/>
      <w:ind w:left="1701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">
    <w:name w:val="indent1"/>
    <w:basedOn w:val="Normal0"/>
    <w:uiPriority w:val="99"/>
    <w:pPr>
      <w:tabs>
        <w:tab w:val="right" w:pos="8505"/>
        <w:tab w:val="right" w:pos="9072"/>
      </w:tabs>
      <w:spacing w:before="12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a">
    <w:name w:val="indent1(a)"/>
    <w:basedOn w:val="Normal0"/>
    <w:uiPriority w:val="99"/>
    <w:pPr>
      <w:tabs>
        <w:tab w:val="left" w:pos="1134"/>
        <w:tab w:val="right" w:pos="8505"/>
        <w:tab w:val="right" w:pos="9072"/>
      </w:tabs>
      <w:spacing w:before="120"/>
      <w:ind w:left="1701" w:right="567" w:hanging="1134"/>
    </w:pPr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wmf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1527</Characters>
  <Application>Microsoft Macintosh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David Boardman</cp:lastModifiedBy>
  <cp:revision>2</cp:revision>
  <dcterms:created xsi:type="dcterms:W3CDTF">2012-09-04T02:56:00Z</dcterms:created>
  <dcterms:modified xsi:type="dcterms:W3CDTF">2012-09-04T02:56:00Z</dcterms:modified>
</cp:coreProperties>
</file>